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7553" w14:textId="595CB7D7" w:rsidR="0021680E" w:rsidRPr="004A5D2A" w:rsidRDefault="0021680E" w:rsidP="0021680E">
      <w:pPr>
        <w:pStyle w:val="ConsPlusNormal"/>
        <w:tabs>
          <w:tab w:val="left" w:pos="6787"/>
        </w:tabs>
        <w:jc w:val="center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FCFEE" wp14:editId="041B1B4B">
            <wp:simplePos x="0" y="0"/>
            <wp:positionH relativeFrom="column">
              <wp:posOffset>-1292585</wp:posOffset>
            </wp:positionH>
            <wp:positionV relativeFrom="paragraph">
              <wp:posOffset>-580335</wp:posOffset>
            </wp:positionV>
            <wp:extent cx="7673009" cy="1086997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58" cy="108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71BBF" w14:textId="77777777" w:rsidR="0021680E" w:rsidRDefault="0021680E" w:rsidP="0021680E">
      <w:pPr>
        <w:widowControl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/>
      </w:r>
    </w:p>
    <w:p w14:paraId="2D0BCDDD" w14:textId="77777777" w:rsidR="0021680E" w:rsidRDefault="0021680E">
      <w:pPr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bookmarkStart w:id="0" w:name="_GoBack"/>
      <w:bookmarkEnd w:id="0"/>
    </w:p>
    <w:p w14:paraId="5620673B" w14:textId="71002156" w:rsidR="004A5D2A" w:rsidRPr="004A5D2A" w:rsidRDefault="004A5D2A" w:rsidP="0021680E">
      <w:pPr>
        <w:widowControl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 xml:space="preserve"> процедурами приема. Увольнение работников Отдела производится приказом директора Фонда в соответствии с принятыми в Фонде процедурами.</w:t>
      </w:r>
    </w:p>
    <w:p w14:paraId="342532AD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1.5. Работники ЦКСКПФ находятся в административном и функциональном  подчинении руководителю ЦКСКПФ, а по вопросам соблюдения Правил внутреннего трудового распорядка – директору Фонда.</w:t>
      </w:r>
    </w:p>
    <w:p w14:paraId="1215F470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1.6. Структура и штатное расписание ЦКСКПФ, уровень оплаты труда работников утверждаются в соответствии с принятыми в Фонде процедурами.</w:t>
      </w:r>
    </w:p>
    <w:p w14:paraId="6F4F1B24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</w:p>
    <w:p w14:paraId="48D12598" w14:textId="77777777"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2.Основные цели и функции ЦКСКПФ</w:t>
      </w:r>
    </w:p>
    <w:p w14:paraId="1A9C1941" w14:textId="77777777"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14:paraId="71818EB4" w14:textId="77777777" w:rsidR="004A5D2A" w:rsidRPr="004A5D2A" w:rsidRDefault="004A5D2A" w:rsidP="005333A0">
      <w:pPr>
        <w:widowControl/>
        <w:numPr>
          <w:ilvl w:val="1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Основными целями деятельности </w:t>
      </w:r>
      <w:r w:rsidRPr="004A5D2A">
        <w:rPr>
          <w:sz w:val="26"/>
          <w:szCs w:val="26"/>
        </w:rPr>
        <w:t>ЦКСКПФ</w:t>
      </w:r>
      <w:r w:rsidRPr="004A5D2A">
        <w:rPr>
          <w:bCs/>
          <w:sz w:val="26"/>
          <w:szCs w:val="26"/>
        </w:rPr>
        <w:t xml:space="preserve"> являются:</w:t>
      </w:r>
    </w:p>
    <w:p w14:paraId="124C8328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участие в разработке и реализации государственных программ субъекта</w:t>
      </w:r>
    </w:p>
    <w:p w14:paraId="1C506170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Российской Федерации, направленных на развитие АПК, государственных программ субъекта Российской Федерации, направленных на развитие и поддержку малого и среднего предпринимательства в АПК, сельскохозяйственной кооперации на территории субъекта Российской Федерации;</w:t>
      </w:r>
    </w:p>
    <w:p w14:paraId="52B6B93D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созданию на территории субъекта Российской Федерации субъектов МСП, СХК;</w:t>
      </w:r>
    </w:p>
    <w:p w14:paraId="46ED31CD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предоставление услуг для повышения эффективности деятельности субъектов МСП;</w:t>
      </w:r>
    </w:p>
    <w:p w14:paraId="149C5ABE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организация систематической работы по повышению информированности граждан, ведущих ЛПХ, субъектов МСП о преимуществах объединения в СХК, консультированию населения по вопросам создания и развития предпринимательской деятельности в области сельского хозяйства, в том числе проведение разъяснительных мероприятий, внедрение типовой документации;</w:t>
      </w:r>
    </w:p>
    <w:p w14:paraId="4D51F99F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оказание информационных, консультационных, методических услуг субъектам МСП, СХК и ЛПХ;</w:t>
      </w:r>
    </w:p>
    <w:p w14:paraId="5CE2375B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организация сопровождения деятельности микро-, малых и средних сельскохозяйственных товаропроизводителей (ветеринарное, зоотехническое, агрономическое, технологическое, бухгалтерское, юридическое, маркетинговое обслуживание и др.);</w:t>
      </w:r>
    </w:p>
    <w:p w14:paraId="6D727BCB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анализ и мониторинг деятельности субъектов МСП и СХК, зарегистрированных в субъекте Российской Федерации.</w:t>
      </w:r>
    </w:p>
    <w:p w14:paraId="5C03FD80" w14:textId="77777777"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2.2.</w:t>
      </w:r>
      <w:r w:rsidRPr="004A5D2A">
        <w:rPr>
          <w:bCs/>
          <w:sz w:val="26"/>
          <w:szCs w:val="26"/>
        </w:rPr>
        <w:tab/>
        <w:t>Функциями и услугами ЦКСКПФ являются:</w:t>
      </w:r>
    </w:p>
    <w:p w14:paraId="202100ED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проведение работы по вовлечению личных подсобных хозяйств и субъектов МСП, действующих на территории субъекта Российской Федерации, в сельскохозяйственные кооперативы;</w:t>
      </w:r>
    </w:p>
    <w:p w14:paraId="2D2D4D61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подготовка информационно-аналитических материалов по результатам анализа:</w:t>
      </w:r>
    </w:p>
    <w:p w14:paraId="3DFE4E71" w14:textId="77777777"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существующих финансовых, административных и информационных барьеров, препятствующих созданию и организации деятельности субъектов МСП и СХК;</w:t>
      </w:r>
    </w:p>
    <w:p w14:paraId="60141479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деятельности субъектов МСП и СХК - предложения по направлениям развития и "точкам роста" развития субъектов МСП, определение направлений использования имеющегося потенциала развития, содействие определению стратегии развития субъектов МСП в субъекте Российской Федерации;</w:t>
      </w:r>
    </w:p>
    <w:p w14:paraId="7D625479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действующей системы мер поддержки субъектов МСП - предложения по выработке рекомендаций по совершенствованию указанной системы;</w:t>
      </w:r>
    </w:p>
    <w:p w14:paraId="404FA316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создание и регулярная актуализация:</w:t>
      </w:r>
    </w:p>
    <w:p w14:paraId="4A306A05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 xml:space="preserve">базы данных о зарегистрированных на территории субъекта Российской Федерации сельскохозяйственных потребительских кооперативах (далее -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>), включающей в том числе регистрационные, контактные данные о кооперативе, направление деятельности;</w:t>
      </w:r>
    </w:p>
    <w:p w14:paraId="3E60124A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реестра действующих на территории субъекта Российской Федерации субъектов МСП и СХК, в том числе являющихся получателями государственной поддержки, показателей их финансовой и производственной деятельности;</w:t>
      </w:r>
    </w:p>
    <w:p w14:paraId="06AA7DDF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реестра мер государственной поддержки субъектов МСП и СХК, в том числе оказываемых только за счет средств бюджета субъекта Российской Федерации (региональных мер поддержки);</w:t>
      </w:r>
    </w:p>
    <w:p w14:paraId="55AB9772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проведение совещаний, семинаров и конференций для граждан, ведущих ЛПХ, субъектов МСП, СХК:</w:t>
      </w:r>
    </w:p>
    <w:p w14:paraId="32DDDC89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МСП, финансовых и лизинговых организаций, территориальных палат системы Торгово- промышленной палаты Российской Федерации по вопросам привлечения заемного финансирования, создания и развития субъектов МСП и СХК, их государственной поддержки, в том числе проведение информационной и разъяснительной работы с гражданами, ведущими ЛПХ, инициативными группами и субъектами МСП о преимуществах объединения в СХК, ведения совместной деятельности;</w:t>
      </w:r>
    </w:p>
    <w:p w14:paraId="046251BC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 ревизионными союзами сельскохозяйственных кооперативов, отраслевыми союзами и объединениями с целью регулярного мониторинга деятельности субъектов МСП и СХК, членов кооперативов, выявления проблем при осуществлении ими деятельности и выработки направлений для их решения;</w:t>
      </w:r>
    </w:p>
    <w:p w14:paraId="4AE6443B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по вопросам организации сельскохозяйственной деятельности, ведения предпринимательской деятельности в области АПК;</w:t>
      </w:r>
    </w:p>
    <w:p w14:paraId="7ED46857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организация обучения:</w:t>
      </w:r>
    </w:p>
    <w:p w14:paraId="35B3DACD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членов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 xml:space="preserve">, действующих и потенциальных руководителей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 xml:space="preserve"> основам законодательства о сельскохозяйственной кооперации, правилам организации работы кооператива;</w:t>
      </w:r>
    </w:p>
    <w:p w14:paraId="4FDDB46D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представителей органов государственной власти и местного самоуправления основам законодательства о сельскохозяйственной кооперации;</w:t>
      </w:r>
    </w:p>
    <w:p w14:paraId="075F9E28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кооперации;</w:t>
      </w:r>
    </w:p>
    <w:p w14:paraId="7A430EDD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оказание услуг в области финансовой и производственной деятельности, в том числе:</w:t>
      </w:r>
    </w:p>
    <w:p w14:paraId="799E262C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организация взаимодействия с финансовыми организациями с целью содействия субъектам МСП и СХК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"Корпорация "МСП" и ее дочерних обществ;</w:t>
      </w:r>
    </w:p>
    <w:p w14:paraId="432B69C9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по вопросам финансового планирования (бюджетирование, налогообложение, бухгалтерские услуги);</w:t>
      </w:r>
    </w:p>
    <w:p w14:paraId="73860AF9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 xml:space="preserve">сопровождение КФХ и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>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документов;</w:t>
      </w:r>
    </w:p>
    <w:p w14:paraId="785FF32E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субъектам МСП и СХК в подборе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хозяйстве;</w:t>
      </w:r>
    </w:p>
    <w:p w14:paraId="14012E50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др.);</w:t>
      </w:r>
    </w:p>
    <w:p w14:paraId="0C5A7D9F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оказание услуг по планированию деятельности, в том числе: </w:t>
      </w:r>
    </w:p>
    <w:p w14:paraId="0691E5FA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организации предпринимательской деятельности в сельском хозяйстве для физических лиц;</w:t>
      </w:r>
    </w:p>
    <w:p w14:paraId="2630578D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проведение консультаций с субъектами МСП и СХК по вопросам приобретения прав на земельные участки из земель сельскохозяйственного назначения и их оформления в собственность и/или аренду;</w:t>
      </w:r>
    </w:p>
    <w:p w14:paraId="279B8AC0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оказание услуг по подготовке и оформлению документов: </w:t>
      </w:r>
    </w:p>
    <w:p w14:paraId="1526A904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необходимых для регистрации, реорганизации и ликвидации предпринимательской деятельности в органах Федеральной налоговой службы;</w:t>
      </w:r>
    </w:p>
    <w:p w14:paraId="072EB9F3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для участия субъектов МСП и СХК в программах государственной поддержки, реализуемых на муниципальном, региональном и федеральном уровнях, мероприятиях федерального проекта (включая разработку бизнес- 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документации);</w:t>
      </w:r>
    </w:p>
    <w:p w14:paraId="26A05B4C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для получения патентов и лицензий, необходимых для ведения деятельности субъектов МСП и СХК (формирование патентно-лицензионной политики, патентование, разработка лицензионных договоров, определение цены лицензий и др.);</w:t>
      </w:r>
    </w:p>
    <w:p w14:paraId="70DB390A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разработка и распространение типовой документации,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собственности;</w:t>
      </w:r>
    </w:p>
    <w:p w14:paraId="25282AF2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методической литературы и периодических изданий по вопросам организации предпринимательской деятельности в области сельского хозяйства;</w:t>
      </w:r>
    </w:p>
    <w:p w14:paraId="11045890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оказание юридических услуг, в том числе правовое обеспечение деятельности субъектов МСП и СХК (составление и юридическая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 и др.);</w:t>
      </w:r>
    </w:p>
    <w:p w14:paraId="6EC64D33" w14:textId="77777777"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оказание услуг в области маркетинга, продвижения и сбыта сельскохозяйственной продукции, в том числе:</w:t>
      </w:r>
    </w:p>
    <w:p w14:paraId="488C82E8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сельскохозяйственным потребительским кооперативам в размещении мобильных торговых объектов;</w:t>
      </w:r>
    </w:p>
    <w:p w14:paraId="5186CEFA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привлечение к участию субъектов МСП в </w:t>
      </w:r>
      <w:proofErr w:type="spellStart"/>
      <w:r w:rsidRPr="004A5D2A">
        <w:rPr>
          <w:bCs/>
          <w:sz w:val="26"/>
          <w:szCs w:val="26"/>
        </w:rPr>
        <w:t>выставочно</w:t>
      </w:r>
      <w:proofErr w:type="spellEnd"/>
      <w:r w:rsidRPr="004A5D2A">
        <w:rPr>
          <w:bCs/>
          <w:sz w:val="26"/>
          <w:szCs w:val="26"/>
        </w:rPr>
        <w:t xml:space="preserve">-ярмарочных и </w:t>
      </w:r>
      <w:proofErr w:type="spellStart"/>
      <w:r w:rsidRPr="004A5D2A">
        <w:rPr>
          <w:bCs/>
          <w:sz w:val="26"/>
          <w:szCs w:val="26"/>
        </w:rPr>
        <w:t>конгрессных</w:t>
      </w:r>
      <w:proofErr w:type="spellEnd"/>
      <w:r w:rsidRPr="004A5D2A">
        <w:rPr>
          <w:bCs/>
          <w:sz w:val="26"/>
          <w:szCs w:val="26"/>
        </w:rPr>
        <w:t xml:space="preserve"> мероприятиях, бизнес-миссиях, других мероприятиях;</w:t>
      </w:r>
    </w:p>
    <w:p w14:paraId="3BBF3EB6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>организация деловых контактов с представителями регионального бизнес-сообщества с целью выстраивания партнерских взаимоотношений с субъектами МСП и СХК;</w:t>
      </w:r>
    </w:p>
    <w:p w14:paraId="32D5A98E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продукции, в том числе с использованием Портала Бизнес-навигатора МСП АО "Корпорация "МСП";</w:t>
      </w:r>
    </w:p>
    <w:p w14:paraId="49D67378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регистрации учетной записи (аккаунта) субъекта МСП, СХК на торговых площадках, в том числе организованных для закупки товаров и услуг для государственных и муниципальных нужд, а также продвижении продукции субъекта МСП на торговой площадке;</w:t>
      </w:r>
    </w:p>
    <w:p w14:paraId="431895FD" w14:textId="77777777"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организации поставок сельскохозяйственной продукции на экспорт.</w:t>
      </w:r>
    </w:p>
    <w:p w14:paraId="213EEB1F" w14:textId="77777777"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2.3.</w:t>
      </w:r>
      <w:r w:rsidRPr="004A5D2A">
        <w:rPr>
          <w:bCs/>
          <w:sz w:val="26"/>
          <w:szCs w:val="26"/>
        </w:rPr>
        <w:tab/>
        <w:t>ЦКСКПФ имеет право предоставлять иные услуги субъектам МСП и СХК в соответствии с законодательством Российской Федерации</w:t>
      </w:r>
    </w:p>
    <w:p w14:paraId="05CEC06F" w14:textId="77777777"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2.4.</w:t>
      </w:r>
      <w:r w:rsidRPr="004A5D2A">
        <w:rPr>
          <w:bCs/>
          <w:sz w:val="26"/>
          <w:szCs w:val="26"/>
        </w:rPr>
        <w:tab/>
        <w:t>СХК, пользующиеся услугами ЦКСКПФ, должны являться членами ревизионного союза сельскохозяйственных кооперативов, проходить ревизию в соответствии с требованиями, установленными Федеральным законом "О сельскохозяйственной кооперации" от 8 декабря 1995 г. № 193-ФЗ.</w:t>
      </w:r>
    </w:p>
    <w:p w14:paraId="67B91054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2.5. ЦКСКПФ имеет право оказывать услуги, в том числе по предоставлению аналитической информации кредитным организациям и организациям инфраструктуры поддержки предпринимательства с учетом требований законодательства о защите персональных данных граждан Российской Федерации, коммерческой, банковской, налоговой тайны;</w:t>
      </w:r>
    </w:p>
    <w:p w14:paraId="41B45496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</w:p>
    <w:p w14:paraId="3E1DD1D0" w14:textId="77777777"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3.Организация работы ЦКСКПФ</w:t>
      </w:r>
    </w:p>
    <w:p w14:paraId="1906F1CE" w14:textId="77777777"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</w:p>
    <w:p w14:paraId="3A772C20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3.1.</w:t>
      </w:r>
      <w:r w:rsidRPr="004A5D2A">
        <w:rPr>
          <w:bCs/>
          <w:sz w:val="26"/>
          <w:szCs w:val="26"/>
        </w:rPr>
        <w:tab/>
        <w:t>ЦКСКПФ разра</w:t>
      </w:r>
      <w:r w:rsidR="00FB7C3A">
        <w:rPr>
          <w:bCs/>
          <w:sz w:val="26"/>
          <w:szCs w:val="26"/>
        </w:rPr>
        <w:t xml:space="preserve">батывает программу деятельности </w:t>
      </w:r>
      <w:r w:rsidRPr="004A5D2A">
        <w:rPr>
          <w:bCs/>
          <w:sz w:val="26"/>
          <w:szCs w:val="26"/>
        </w:rPr>
        <w:t>и размещает ее на официальных сайтах ЦКСКПФ и Министерства сельского хозяйства Пензенской области в сети Интернет.</w:t>
      </w:r>
    </w:p>
    <w:p w14:paraId="08E49BA0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3.2. Программа деятельности ЦКСКПФ должна соответствовать целям и задачам Федерального проекта, государственных программ субъекта Российской Федерации, направленных на развитие АПК, государственных программ субъекта Российской Федерации, направленных на развитие и поддержку малого и среднего предпринимательства в АПК, сельскохозяйственной кооперации на территории Пензенской области  Российской Федерации.</w:t>
      </w:r>
    </w:p>
    <w:p w14:paraId="4532EDFD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3.3. Программа деятельности ЦКСКПФ должна быть согласована уполномоченным органом субъекта Российской Федерации и Минсельхозом России.</w:t>
      </w:r>
    </w:p>
    <w:p w14:paraId="4DE0EAD6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3.4. Программа деятельности ЦКСКПФ включает в себя:</w:t>
      </w:r>
    </w:p>
    <w:p w14:paraId="489DEB1C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цели и задачи ЦКСКПФ, соответствующие Стандарту;</w:t>
      </w:r>
    </w:p>
    <w:p w14:paraId="6D516311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перечень мероприятий для достижения целей, установленных Федеральным проектом, государственными программами субъекта Российской Федерации, направленными на развитие АПК, государственными программами субъекта Российской Федерации, направленными на развитие и поддержку малого и среднего предпринимательства в АПК, сельскохозяйственной кооперации на территории субъекта Российской Федерации, включая мероприятия по:</w:t>
      </w:r>
    </w:p>
    <w:p w14:paraId="66527178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осуществлению регулярного анализа ситуации развития АПК Пензенской области  в части компетенции;</w:t>
      </w:r>
    </w:p>
    <w:p w14:paraId="03D7F0D3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определению и мониторингу доли субъектов МСП и СХК в общем объеме производства сельскохозяйственной продукции в Пензенской области;</w:t>
      </w:r>
    </w:p>
    <w:p w14:paraId="0E3E752B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>выявлению проблем в установленной сфере деятельности и определение способов их решения с учетом функционала ЦКСКПФ;</w:t>
      </w:r>
    </w:p>
    <w:p w14:paraId="0D21B409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оказанию субъектам МСП, СХК содействия в получении кредитно- гарантийной, лизинговой поддержки;</w:t>
      </w:r>
    </w:p>
    <w:p w14:paraId="610486B3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сроки проведения мероприятий;</w:t>
      </w:r>
    </w:p>
    <w:p w14:paraId="05B05B2C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сведения об участниках мероприятий, проведение которых планируется ЦКСКПФ;</w:t>
      </w:r>
    </w:p>
    <w:p w14:paraId="59A647CD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календарный план проведения мероприятий;</w:t>
      </w:r>
    </w:p>
    <w:p w14:paraId="5B1D72BD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сведения о потребности в финансовом обеспечении ЦКСКПФ с указанием источников финансирования;</w:t>
      </w:r>
    </w:p>
    <w:p w14:paraId="13C7B2C0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сведения о показателях эффективности деятельности ЦКСКПФ, их значениях, иных качественно и количественно измеримых результатах проводимых мероприятий, установленных Стандартом.</w:t>
      </w:r>
    </w:p>
    <w:p w14:paraId="6F212D6A" w14:textId="77777777"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bCs/>
          <w:sz w:val="26"/>
          <w:szCs w:val="26"/>
        </w:rPr>
        <w:t>3.5.</w:t>
      </w:r>
      <w:r w:rsidRPr="004A5D2A">
        <w:rPr>
          <w:bCs/>
          <w:sz w:val="26"/>
          <w:szCs w:val="26"/>
        </w:rPr>
        <w:tab/>
      </w:r>
      <w:r w:rsidRPr="004A5D2A">
        <w:rPr>
          <w:sz w:val="26"/>
          <w:szCs w:val="26"/>
        </w:rPr>
        <w:t xml:space="preserve">Порядок предоставления услуг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:</w:t>
      </w:r>
    </w:p>
    <w:p w14:paraId="66D82827" w14:textId="77777777"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3.5.1. Услуги предоставляются по устному, письменному и (или) онлайн запросу заявителя (при наличии такой возможности).</w:t>
      </w:r>
    </w:p>
    <w:p w14:paraId="0D8948B2" w14:textId="77777777"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3.5.2. ЦКСКПФ информирует заявителя о возможности или невозможности предоставления услуги с указанием причин, по которым услуга не может быть предоставлена, в срок не более 3 (трех) рабочих дней с момента поступления запроса.</w:t>
      </w:r>
    </w:p>
    <w:p w14:paraId="66B6970C" w14:textId="77777777"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3.5.3. Все услуги, за исключением услуг по предоставлению устных консультаций, услуг по организации участия в конференциях, форумах, круглых столах, предоставляются заявителю на основании соглашения, включающего наименование услуги, сроки предоставления услуги, условия предоставления услуги, в том числе согласие заявителя на участие в опросах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.</w:t>
      </w:r>
    </w:p>
    <w:p w14:paraId="05CDA505" w14:textId="77777777"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</w:t>
      </w:r>
      <w:r w:rsidR="00DE195D" w:rsidRPr="00FB7C3A">
        <w:rPr>
          <w:sz w:val="26"/>
          <w:szCs w:val="26"/>
        </w:rPr>
        <w:t>4</w:t>
      </w:r>
      <w:r w:rsidRPr="004A5D2A">
        <w:rPr>
          <w:sz w:val="26"/>
          <w:szCs w:val="26"/>
        </w:rPr>
        <w:t xml:space="preserve">.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предоставлять услуги субъектам МСП и СХК, зарегистрированным на территории иных субъектов Российской Федерации.</w:t>
      </w:r>
    </w:p>
    <w:p w14:paraId="3D405562" w14:textId="77777777"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</w:t>
      </w:r>
      <w:r w:rsidR="00DE195D" w:rsidRPr="00FB7C3A">
        <w:rPr>
          <w:sz w:val="26"/>
          <w:szCs w:val="26"/>
        </w:rPr>
        <w:t>5</w:t>
      </w:r>
      <w:r w:rsidRPr="004A5D2A">
        <w:rPr>
          <w:sz w:val="26"/>
          <w:szCs w:val="26"/>
        </w:rPr>
        <w:t xml:space="preserve">.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оказывать иные услуги, в том числе на платной основе, в соответствии с законодательством Российской Федерации.</w:t>
      </w:r>
    </w:p>
    <w:p w14:paraId="68185CA7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3.6.</w:t>
      </w:r>
      <w:r w:rsidRPr="004A5D2A">
        <w:rPr>
          <w:bCs/>
          <w:sz w:val="26"/>
          <w:szCs w:val="26"/>
        </w:rPr>
        <w:tab/>
        <w:t>Деятельность, осуществляемая ЦКСКПФ, является одним из видов деятельности Фонда, предусмотренной Уставом Фонда, и финансируются за счет средств федерального и (или) областного бюджета.</w:t>
      </w:r>
    </w:p>
    <w:p w14:paraId="09A75A86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3.7.</w:t>
      </w:r>
      <w:r w:rsidRPr="004A5D2A">
        <w:rPr>
          <w:bCs/>
          <w:sz w:val="26"/>
          <w:szCs w:val="26"/>
        </w:rPr>
        <w:tab/>
        <w:t>Для организации деятельности и выполнения функций ЦКСКПФ обеспечивает:</w:t>
      </w:r>
    </w:p>
    <w:p w14:paraId="744870B6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наличие не менее 2 (двух) рабочих мест, каждое из которых оборудовано мебелью, оргтехникой, телефоном с выходом на городскую и междугородную линии связи;</w:t>
      </w:r>
    </w:p>
    <w:p w14:paraId="1A18F280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выход в сеть Интернет;</w:t>
      </w:r>
    </w:p>
    <w:p w14:paraId="4A1BE00E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наличие помещений для оказания услуг, консультаций; наличие "горячей линии" с использованием средств телефонной связи и сети Интернет;</w:t>
      </w:r>
    </w:p>
    <w:p w14:paraId="2A6F64D6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наличие официального сайта ЦКСКПФ, предусматривающего формирование запроса (заявления) о предоставлении услуги в форме электронного документа и доступность для инвалидов.</w:t>
      </w:r>
    </w:p>
    <w:p w14:paraId="0E7C20DD" w14:textId="77777777" w:rsidR="004A5D2A" w:rsidRPr="004A5D2A" w:rsidRDefault="004A5D2A" w:rsidP="005333A0">
      <w:pPr>
        <w:widowControl/>
        <w:tabs>
          <w:tab w:val="left" w:pos="1220"/>
        </w:tabs>
        <w:ind w:right="20" w:firstLine="720"/>
        <w:jc w:val="both"/>
        <w:rPr>
          <w:sz w:val="26"/>
          <w:szCs w:val="26"/>
        </w:rPr>
      </w:pPr>
      <w:r w:rsidRPr="004A5D2A">
        <w:rPr>
          <w:bCs/>
          <w:sz w:val="26"/>
          <w:szCs w:val="26"/>
        </w:rPr>
        <w:t xml:space="preserve">3.8. </w:t>
      </w:r>
      <w:r w:rsidRPr="004A5D2A">
        <w:rPr>
          <w:sz w:val="26"/>
          <w:szCs w:val="26"/>
        </w:rPr>
        <w:t xml:space="preserve">В целях обеспечения своих функций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привлекать специализированные организации и квалифицированных специалистов, при этом доля услуг, предоставляемых с привлечением третьих лиц, не должна превышать 50% от общего объема услуг, предоставленных в текущем финансовом году.</w:t>
      </w:r>
    </w:p>
    <w:p w14:paraId="4B057DD3" w14:textId="77777777" w:rsidR="004A5D2A" w:rsidRPr="004A5D2A" w:rsidRDefault="004A5D2A" w:rsidP="005333A0">
      <w:pPr>
        <w:widowControl/>
        <w:tabs>
          <w:tab w:val="left" w:pos="1220"/>
        </w:tabs>
        <w:ind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3.9. В целях обеспечения функций по предоставлению услуг субъектам МСП по подготовке документов для получения заемных финансовых ресурсов (кредитов), в том </w:t>
      </w:r>
      <w:r w:rsidRPr="004A5D2A">
        <w:rPr>
          <w:sz w:val="26"/>
          <w:szCs w:val="26"/>
        </w:rPr>
        <w:lastRenderedPageBreak/>
        <w:t xml:space="preserve">числе предоставляемых по программам Минсельхоза России,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размещать удаленное рабочее место кредитных организаций.</w:t>
      </w:r>
    </w:p>
    <w:p w14:paraId="2CB8E2B1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ЦКСКПФ должен обеспечивать размещение и регулярное обновление (актуализацию) на официальном сайте ЦКСКПФ в сети "Интернет" следующей информации:</w:t>
      </w:r>
    </w:p>
    <w:p w14:paraId="4BDD6E60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общие сведения о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; </w:t>
      </w:r>
    </w:p>
    <w:p w14:paraId="08E03D0F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положение о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;</w:t>
      </w:r>
    </w:p>
    <w:p w14:paraId="1D93164F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перечень предоставляемых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услуг, стоимость и порядок их предоставления, в том числе перечень услуг, предоставляемых на безвозмездной основе;</w:t>
      </w:r>
    </w:p>
    <w:p w14:paraId="2ECB8E78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актуальный перечень вебинаров, круглых столов, конференций, форумов, семинаров, иных публичных мероприятий, проводимых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;</w:t>
      </w:r>
    </w:p>
    <w:p w14:paraId="52256D28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годовые отчеты о проведенных мероприятиях в рамках деятельности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, в том числе видеозаписи проведенных образовательных вебинаров (</w:t>
      </w:r>
      <w:proofErr w:type="spellStart"/>
      <w:r w:rsidRPr="004A5D2A">
        <w:rPr>
          <w:sz w:val="26"/>
          <w:szCs w:val="26"/>
        </w:rPr>
        <w:t>видеолекций</w:t>
      </w:r>
      <w:proofErr w:type="spellEnd"/>
      <w:r w:rsidRPr="004A5D2A">
        <w:rPr>
          <w:sz w:val="26"/>
          <w:szCs w:val="26"/>
        </w:rPr>
        <w:t>, семинаров и пр.);</w:t>
      </w:r>
    </w:p>
    <w:p w14:paraId="00D97007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сведения об обращениях субъектов МСП в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, в том числе с описанием наиболее часто возникающих вопросов и ответов (разъяснений) на них;</w:t>
      </w:r>
    </w:p>
    <w:p w14:paraId="30AB5D83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интернет-ссылки на иные информационные ресурсы, предназначенные для поддержки и развития малого и среднего предпринимательства в АПК;</w:t>
      </w:r>
    </w:p>
    <w:p w14:paraId="392F416F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план межрегиональных бизнес-миссий в другие субъекты Российской Федерации на текущий и очередной год;</w:t>
      </w:r>
    </w:p>
    <w:p w14:paraId="64EE124E" w14:textId="77777777"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информационные, методические и справочные материалы о существующих мерах поддержки субъектов МСП;</w:t>
      </w:r>
    </w:p>
    <w:p w14:paraId="1C412DBA" w14:textId="77777777" w:rsidR="004A5D2A" w:rsidRPr="004A5D2A" w:rsidRDefault="004A5D2A" w:rsidP="005333A0">
      <w:pPr>
        <w:widowControl/>
        <w:ind w:lef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контактные данные руководителя и сотрудников ЦКСКПФ;</w:t>
      </w:r>
    </w:p>
    <w:p w14:paraId="0B8407EC" w14:textId="77777777" w:rsidR="004A5D2A" w:rsidRDefault="004A5D2A" w:rsidP="005333A0">
      <w:pPr>
        <w:widowControl/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информацию о зарегистрированных на территории Пензенской области  ревизионных союзах и их контактные данные.</w:t>
      </w:r>
    </w:p>
    <w:p w14:paraId="6330A9EC" w14:textId="77777777" w:rsidR="00DE195D" w:rsidRPr="004A5D2A" w:rsidRDefault="00DE195D" w:rsidP="005333A0">
      <w:pPr>
        <w:widowControl/>
        <w:ind w:left="20" w:right="20" w:firstLine="720"/>
        <w:jc w:val="both"/>
        <w:rPr>
          <w:sz w:val="26"/>
          <w:szCs w:val="26"/>
        </w:rPr>
      </w:pPr>
    </w:p>
    <w:p w14:paraId="5CF39D9F" w14:textId="77777777"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4.</w:t>
      </w:r>
      <w:r w:rsidRPr="004A5D2A">
        <w:rPr>
          <w:b/>
          <w:bCs/>
          <w:sz w:val="26"/>
          <w:szCs w:val="26"/>
        </w:rPr>
        <w:tab/>
        <w:t>Отчетность</w:t>
      </w:r>
    </w:p>
    <w:p w14:paraId="08F2C344" w14:textId="77777777"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14:paraId="6439CDC2" w14:textId="77777777"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4.1.</w:t>
      </w:r>
      <w:r w:rsidRPr="004A5D2A">
        <w:rPr>
          <w:bCs/>
          <w:sz w:val="26"/>
          <w:szCs w:val="26"/>
        </w:rPr>
        <w:tab/>
        <w:t>ЦКСКПФ предоставляет в уполномоченные органы отчетные документы по установленным форме и срокам.</w:t>
      </w:r>
    </w:p>
    <w:p w14:paraId="18978550" w14:textId="77777777"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14:paraId="07E20EE1" w14:textId="77777777"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5. Взаимодействие с подразделениями Фонда</w:t>
      </w:r>
    </w:p>
    <w:p w14:paraId="066185CA" w14:textId="77777777"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14:paraId="665644C3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5.1. ЦКСКПФ осуществляет свои функции во взаимодействии со всеми подразделениями и сотрудниками Фонда по вопросам, входящим в его компетенцию. Взаимодействие осуществляется путем информационного обмена или истребования необходимых сведений, проведения совместных мероприятий, рабочих встреч и совещаний. Порядок информационного обмена определен приказами и иными нормативными документами Фонда.</w:t>
      </w:r>
    </w:p>
    <w:p w14:paraId="1698D764" w14:textId="77777777" w:rsidR="004A5D2A" w:rsidRPr="004A5D2A" w:rsidRDefault="004A5D2A" w:rsidP="005333A0">
      <w:pPr>
        <w:widowControl/>
        <w:jc w:val="both"/>
        <w:rPr>
          <w:b/>
          <w:sz w:val="26"/>
          <w:szCs w:val="26"/>
        </w:rPr>
      </w:pPr>
    </w:p>
    <w:p w14:paraId="008BD60C" w14:textId="77777777"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  <w:r w:rsidRPr="004A5D2A">
        <w:rPr>
          <w:b/>
          <w:sz w:val="26"/>
          <w:szCs w:val="26"/>
        </w:rPr>
        <w:t>6. Организация труда ЦКСКПФ</w:t>
      </w:r>
    </w:p>
    <w:p w14:paraId="0F9F3F1D" w14:textId="77777777"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</w:p>
    <w:p w14:paraId="6B44EA37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6.1. Руководитель ЦКСКПФ распределяет обязанности между работниками и осуществляет контроль за соблюдением подчиненными исполнительской, служебной и технологической дисциплины.</w:t>
      </w:r>
    </w:p>
    <w:p w14:paraId="4DDA2B8A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6.2. Режим работы, условия труда работников ЦКСКПФ, а также порядок командирования и предоставления отпусков определены законодательством Российской </w:t>
      </w:r>
      <w:r w:rsidRPr="004A5D2A">
        <w:rPr>
          <w:sz w:val="26"/>
          <w:szCs w:val="26"/>
        </w:rPr>
        <w:lastRenderedPageBreak/>
        <w:t>Федерации, трудовыми договорами и документами Фонда, приказами и распоряжениями директора Фонда.</w:t>
      </w:r>
    </w:p>
    <w:p w14:paraId="45C5306A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6.3. Оплата труда, вопросы поощрения и взыскания определены трудовым договором и документами Фонда. Руководитель ЦКСКПФ вправе ходатайствовать перед директором Фонда о применении к подчиненным работникам мер поощрения и взыскания.</w:t>
      </w:r>
    </w:p>
    <w:p w14:paraId="38DF1FD6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6.4. Особые условия труда работников ЦКСКПФ изложены в трудовых договорах, документах Фонда, а также в настоящем Положении и должностных инструкциях.</w:t>
      </w:r>
    </w:p>
    <w:p w14:paraId="62D51999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</w:p>
    <w:p w14:paraId="24440004" w14:textId="77777777"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  <w:r w:rsidRPr="004A5D2A">
        <w:rPr>
          <w:b/>
          <w:sz w:val="26"/>
          <w:szCs w:val="26"/>
        </w:rPr>
        <w:t>7. Права</w:t>
      </w:r>
    </w:p>
    <w:p w14:paraId="5FC14F7A" w14:textId="77777777" w:rsidR="004A5D2A" w:rsidRPr="004A5D2A" w:rsidRDefault="004A5D2A" w:rsidP="005333A0">
      <w:pPr>
        <w:widowControl/>
        <w:ind w:firstLine="709"/>
        <w:jc w:val="both"/>
        <w:rPr>
          <w:b/>
          <w:sz w:val="26"/>
          <w:szCs w:val="26"/>
        </w:rPr>
      </w:pPr>
    </w:p>
    <w:p w14:paraId="1612D3BD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 ЦКСКПФ для выполнения возложенных на него задач и функций представлены права:</w:t>
      </w:r>
    </w:p>
    <w:p w14:paraId="6B51BA05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7.1.1. Запрашивать от других структурных подразделений Фонда информацию и документы, необходимые для своевременного и качественного решения вопросов, связанных с выполнением возложенных на ЦКСКПФ задач и функций.</w:t>
      </w:r>
    </w:p>
    <w:p w14:paraId="395A5325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7.1.2. Инициировать и проводить совещания по вопросам, имеющим отношение к деятельности ЦКСКПФ.</w:t>
      </w:r>
    </w:p>
    <w:p w14:paraId="593479B2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7.1.3. Участвовать в работе комиссий, в проведении переговоров и рабочих встреч.</w:t>
      </w:r>
    </w:p>
    <w:p w14:paraId="4D2D97E7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7.2. Права, предоставленные ЦКСКПФ, реализует руководитель ЦКСКПФ, который осуществляет свои полномочия в соответствии с возложенными на него функциональными обязанностями, определенными должностной инструкцией.</w:t>
      </w:r>
    </w:p>
    <w:p w14:paraId="69294485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7.3. Работники ЦКСКПФ осуществляют свои полномочия в соответствии с распределением обязанностей, установленных должностными инструкциями.</w:t>
      </w:r>
    </w:p>
    <w:p w14:paraId="6F3686B8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</w:p>
    <w:p w14:paraId="19DB29F9" w14:textId="77777777"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  <w:r w:rsidRPr="004A5D2A">
        <w:rPr>
          <w:b/>
          <w:sz w:val="26"/>
          <w:szCs w:val="26"/>
        </w:rPr>
        <w:t>8. Ответственность</w:t>
      </w:r>
    </w:p>
    <w:p w14:paraId="07E5E2F1" w14:textId="77777777"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</w:p>
    <w:p w14:paraId="193FF4D8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8.1. Ответственность за ненадлежащее и несвоевременное выполнение ЦКСКПФ функций, предусмотренных настоящим Положением, несет руководитель ЦКСКПФ.</w:t>
      </w:r>
    </w:p>
    <w:p w14:paraId="45A0CC46" w14:textId="77777777"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8.2. Степень ответственности за некачественное и несвоевременное выполнение возложенных настоящим Положением и должностными инструкциями на руководителя ЦКСКПФ и работников ЦКСКПФ определяется директором Фонда, в соответствии с действующим законодательством Российской Федерации.</w:t>
      </w:r>
    </w:p>
    <w:p w14:paraId="44C9700C" w14:textId="77777777" w:rsid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</w:p>
    <w:p w14:paraId="7EDC554C" w14:textId="77777777" w:rsidR="00C06550" w:rsidRPr="00C06550" w:rsidRDefault="00C06550" w:rsidP="005333A0">
      <w:pPr>
        <w:widowControl/>
        <w:ind w:firstLine="426"/>
        <w:jc w:val="center"/>
        <w:rPr>
          <w:b/>
          <w:sz w:val="26"/>
          <w:szCs w:val="26"/>
        </w:rPr>
      </w:pPr>
      <w:r w:rsidRPr="00C06550">
        <w:rPr>
          <w:b/>
          <w:sz w:val="26"/>
          <w:szCs w:val="26"/>
        </w:rPr>
        <w:t>9. Нормативные документы</w:t>
      </w:r>
    </w:p>
    <w:p w14:paraId="65C135C0" w14:textId="77777777" w:rsidR="00C06550" w:rsidRPr="00C06550" w:rsidRDefault="00C06550" w:rsidP="005333A0">
      <w:pPr>
        <w:widowControl/>
        <w:ind w:firstLine="426"/>
        <w:jc w:val="both"/>
        <w:rPr>
          <w:b/>
          <w:sz w:val="26"/>
          <w:szCs w:val="26"/>
        </w:rPr>
      </w:pPr>
    </w:p>
    <w:p w14:paraId="4037EB61" w14:textId="77777777"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 xml:space="preserve">В своей повседневной деятельности работники </w:t>
      </w:r>
      <w:r w:rsidRPr="00F35097">
        <w:rPr>
          <w:sz w:val="26"/>
          <w:szCs w:val="26"/>
        </w:rPr>
        <w:t>ЦКСКПФ</w:t>
      </w:r>
      <w:r w:rsidRPr="00C06550">
        <w:rPr>
          <w:sz w:val="26"/>
          <w:szCs w:val="26"/>
        </w:rPr>
        <w:t xml:space="preserve"> руководствуются:</w:t>
      </w:r>
    </w:p>
    <w:p w14:paraId="3C4DBFE8" w14:textId="77777777"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действующим законодательством Российской Федерации;</w:t>
      </w:r>
    </w:p>
    <w:p w14:paraId="0DC7EEB1" w14:textId="77777777"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 xml:space="preserve">- требованиями нормативных документов Министерства экономического развития Российской Федерации, </w:t>
      </w:r>
      <w:r>
        <w:rPr>
          <w:sz w:val="26"/>
          <w:szCs w:val="26"/>
        </w:rPr>
        <w:t xml:space="preserve">Министерства сельского хозяйства Российской Федерации, </w:t>
      </w:r>
      <w:r w:rsidRPr="00C06550">
        <w:rPr>
          <w:sz w:val="26"/>
          <w:szCs w:val="26"/>
        </w:rPr>
        <w:t xml:space="preserve">Министерства финансов Российской федерации и других министерств и ведомств федерального и регионального уровня в части, касающейся специфики деятельности </w:t>
      </w:r>
      <w:r w:rsidRPr="00F35097">
        <w:rPr>
          <w:sz w:val="26"/>
          <w:szCs w:val="26"/>
        </w:rPr>
        <w:t>ЦКСКПФ</w:t>
      </w:r>
      <w:r w:rsidRPr="00C06550">
        <w:rPr>
          <w:sz w:val="26"/>
          <w:szCs w:val="26"/>
        </w:rPr>
        <w:t>;</w:t>
      </w:r>
    </w:p>
    <w:p w14:paraId="4A1CB3BF" w14:textId="77777777"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Уставом Фонда;</w:t>
      </w:r>
    </w:p>
    <w:p w14:paraId="4A28901C" w14:textId="77777777"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внутренними нормативными документами Фонда;</w:t>
      </w:r>
    </w:p>
    <w:p w14:paraId="112D6754" w14:textId="77777777"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приказами и распоряжениями директора Фонда;</w:t>
      </w:r>
    </w:p>
    <w:p w14:paraId="15E1BD3D" w14:textId="77777777"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настоящим Положением;</w:t>
      </w:r>
    </w:p>
    <w:p w14:paraId="102577B9" w14:textId="77777777" w:rsidR="00A72251" w:rsidRPr="003A765C" w:rsidRDefault="00C06550" w:rsidP="00FB7C3A">
      <w:pPr>
        <w:widowControl/>
        <w:ind w:firstLine="426"/>
        <w:jc w:val="both"/>
        <w:rPr>
          <w:sz w:val="24"/>
          <w:szCs w:val="24"/>
        </w:rPr>
      </w:pPr>
      <w:r w:rsidRPr="00C06550">
        <w:rPr>
          <w:sz w:val="26"/>
          <w:szCs w:val="26"/>
        </w:rPr>
        <w:t xml:space="preserve">- должностными инструкциями. </w:t>
      </w:r>
    </w:p>
    <w:sectPr w:rsidR="00A72251" w:rsidRPr="003A765C" w:rsidSect="00FB7C3A">
      <w:headerReference w:type="default" r:id="rId8"/>
      <w:endnotePr>
        <w:numFmt w:val="decimal"/>
      </w:endnotePr>
      <w:pgSz w:w="11907" w:h="16840" w:code="9"/>
      <w:pgMar w:top="964" w:right="851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A60B" w14:textId="77777777" w:rsidR="00172580" w:rsidRDefault="00172580">
      <w:r>
        <w:separator/>
      </w:r>
    </w:p>
  </w:endnote>
  <w:endnote w:type="continuationSeparator" w:id="0">
    <w:p w14:paraId="47EF85CC" w14:textId="77777777" w:rsidR="00172580" w:rsidRDefault="001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AE48" w14:textId="77777777" w:rsidR="00172580" w:rsidRDefault="00172580">
      <w:r>
        <w:separator/>
      </w:r>
    </w:p>
  </w:footnote>
  <w:footnote w:type="continuationSeparator" w:id="0">
    <w:p w14:paraId="1547CEA8" w14:textId="77777777" w:rsidR="00172580" w:rsidRDefault="0017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72218"/>
      <w:docPartObj>
        <w:docPartGallery w:val="Page Numbers (Top of Page)"/>
        <w:docPartUnique/>
      </w:docPartObj>
    </w:sdtPr>
    <w:sdtEndPr/>
    <w:sdtContent>
      <w:p w14:paraId="79302FE4" w14:textId="77777777" w:rsidR="003513B4" w:rsidRDefault="003513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43">
          <w:rPr>
            <w:noProof/>
          </w:rPr>
          <w:t>7</w:t>
        </w:r>
        <w:r>
          <w:fldChar w:fldCharType="end"/>
        </w:r>
      </w:p>
    </w:sdtContent>
  </w:sdt>
  <w:p w14:paraId="48AA3E54" w14:textId="77777777" w:rsidR="003513B4" w:rsidRDefault="00351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4BCE7DD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BA82C54"/>
    <w:multiLevelType w:val="hybridMultilevel"/>
    <w:tmpl w:val="BFC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0CB0"/>
    <w:multiLevelType w:val="hybridMultilevel"/>
    <w:tmpl w:val="F6AA995A"/>
    <w:lvl w:ilvl="0" w:tplc="846EEC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E401780"/>
    <w:multiLevelType w:val="multilevel"/>
    <w:tmpl w:val="607C07D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A5"/>
    <w:rsid w:val="00001643"/>
    <w:rsid w:val="00013A25"/>
    <w:rsid w:val="000159BE"/>
    <w:rsid w:val="000363B5"/>
    <w:rsid w:val="00043059"/>
    <w:rsid w:val="00056A29"/>
    <w:rsid w:val="0006063D"/>
    <w:rsid w:val="00071A65"/>
    <w:rsid w:val="00082975"/>
    <w:rsid w:val="00091CAE"/>
    <w:rsid w:val="000975B4"/>
    <w:rsid w:val="000A21C0"/>
    <w:rsid w:val="000B1620"/>
    <w:rsid w:val="000E0CDD"/>
    <w:rsid w:val="000E5B58"/>
    <w:rsid w:val="000E6065"/>
    <w:rsid w:val="000F79AE"/>
    <w:rsid w:val="00101D10"/>
    <w:rsid w:val="00111BF9"/>
    <w:rsid w:val="00115851"/>
    <w:rsid w:val="00126A44"/>
    <w:rsid w:val="001408C7"/>
    <w:rsid w:val="00142DB0"/>
    <w:rsid w:val="0016012F"/>
    <w:rsid w:val="00162450"/>
    <w:rsid w:val="00163664"/>
    <w:rsid w:val="00172580"/>
    <w:rsid w:val="001D33DE"/>
    <w:rsid w:val="001D70C5"/>
    <w:rsid w:val="001F0D11"/>
    <w:rsid w:val="0021680E"/>
    <w:rsid w:val="00221D3D"/>
    <w:rsid w:val="00225A61"/>
    <w:rsid w:val="00253FEA"/>
    <w:rsid w:val="00276C9E"/>
    <w:rsid w:val="00293FE1"/>
    <w:rsid w:val="002A6B99"/>
    <w:rsid w:val="002D5548"/>
    <w:rsid w:val="002D7042"/>
    <w:rsid w:val="002E3B81"/>
    <w:rsid w:val="002F70DB"/>
    <w:rsid w:val="00314380"/>
    <w:rsid w:val="00316038"/>
    <w:rsid w:val="00317748"/>
    <w:rsid w:val="0032140E"/>
    <w:rsid w:val="00330AD3"/>
    <w:rsid w:val="00337EE4"/>
    <w:rsid w:val="0034537F"/>
    <w:rsid w:val="00346626"/>
    <w:rsid w:val="003513B4"/>
    <w:rsid w:val="00356338"/>
    <w:rsid w:val="00365162"/>
    <w:rsid w:val="003732D7"/>
    <w:rsid w:val="00374F82"/>
    <w:rsid w:val="00396F2A"/>
    <w:rsid w:val="00397147"/>
    <w:rsid w:val="003A765C"/>
    <w:rsid w:val="003B16D8"/>
    <w:rsid w:val="003D3CB7"/>
    <w:rsid w:val="003D7E5A"/>
    <w:rsid w:val="003E4FE9"/>
    <w:rsid w:val="0040185E"/>
    <w:rsid w:val="004048ED"/>
    <w:rsid w:val="00417FA1"/>
    <w:rsid w:val="004270D7"/>
    <w:rsid w:val="00450D65"/>
    <w:rsid w:val="0046043B"/>
    <w:rsid w:val="00487397"/>
    <w:rsid w:val="00490610"/>
    <w:rsid w:val="004A50B7"/>
    <w:rsid w:val="004A5D2A"/>
    <w:rsid w:val="004B0C9C"/>
    <w:rsid w:val="004B6267"/>
    <w:rsid w:val="004C5645"/>
    <w:rsid w:val="004C56A0"/>
    <w:rsid w:val="004C61EE"/>
    <w:rsid w:val="004D6E69"/>
    <w:rsid w:val="004F209E"/>
    <w:rsid w:val="004F4B2B"/>
    <w:rsid w:val="00504E9D"/>
    <w:rsid w:val="0051345B"/>
    <w:rsid w:val="005235A2"/>
    <w:rsid w:val="005333A0"/>
    <w:rsid w:val="005408B1"/>
    <w:rsid w:val="00541A77"/>
    <w:rsid w:val="00560FC8"/>
    <w:rsid w:val="00565339"/>
    <w:rsid w:val="005667A2"/>
    <w:rsid w:val="00574164"/>
    <w:rsid w:val="00581ED7"/>
    <w:rsid w:val="00585B26"/>
    <w:rsid w:val="005860C9"/>
    <w:rsid w:val="00593BB0"/>
    <w:rsid w:val="005A4EA2"/>
    <w:rsid w:val="005A5C07"/>
    <w:rsid w:val="005B0A5D"/>
    <w:rsid w:val="005B4AFC"/>
    <w:rsid w:val="005E510A"/>
    <w:rsid w:val="005F46A8"/>
    <w:rsid w:val="00601547"/>
    <w:rsid w:val="006031A0"/>
    <w:rsid w:val="00622A58"/>
    <w:rsid w:val="00651B45"/>
    <w:rsid w:val="00666618"/>
    <w:rsid w:val="006917B0"/>
    <w:rsid w:val="00694F04"/>
    <w:rsid w:val="00694FB8"/>
    <w:rsid w:val="0069534E"/>
    <w:rsid w:val="0069766F"/>
    <w:rsid w:val="006C6F5B"/>
    <w:rsid w:val="006D3A8E"/>
    <w:rsid w:val="00720DA4"/>
    <w:rsid w:val="00720F04"/>
    <w:rsid w:val="0072414D"/>
    <w:rsid w:val="007242DE"/>
    <w:rsid w:val="00724CBD"/>
    <w:rsid w:val="00726E51"/>
    <w:rsid w:val="0073250B"/>
    <w:rsid w:val="00782FB2"/>
    <w:rsid w:val="00792500"/>
    <w:rsid w:val="00793799"/>
    <w:rsid w:val="007A13B3"/>
    <w:rsid w:val="007B40E3"/>
    <w:rsid w:val="007D4B65"/>
    <w:rsid w:val="007D7789"/>
    <w:rsid w:val="007E1F2F"/>
    <w:rsid w:val="007F41F1"/>
    <w:rsid w:val="00806F12"/>
    <w:rsid w:val="00827629"/>
    <w:rsid w:val="00836AB7"/>
    <w:rsid w:val="008472E3"/>
    <w:rsid w:val="00850154"/>
    <w:rsid w:val="00851D3B"/>
    <w:rsid w:val="008538AC"/>
    <w:rsid w:val="00854596"/>
    <w:rsid w:val="00884ADF"/>
    <w:rsid w:val="00890310"/>
    <w:rsid w:val="0089042A"/>
    <w:rsid w:val="00890A46"/>
    <w:rsid w:val="008A7C72"/>
    <w:rsid w:val="008D0953"/>
    <w:rsid w:val="008D3C1B"/>
    <w:rsid w:val="008E1E3C"/>
    <w:rsid w:val="008E6A6A"/>
    <w:rsid w:val="008F442D"/>
    <w:rsid w:val="008F45D9"/>
    <w:rsid w:val="0090007E"/>
    <w:rsid w:val="00905CE1"/>
    <w:rsid w:val="009306D9"/>
    <w:rsid w:val="00931BE9"/>
    <w:rsid w:val="00944CDA"/>
    <w:rsid w:val="009475A5"/>
    <w:rsid w:val="00956F9B"/>
    <w:rsid w:val="009651C4"/>
    <w:rsid w:val="009A6BDE"/>
    <w:rsid w:val="009A7C76"/>
    <w:rsid w:val="009B20DB"/>
    <w:rsid w:val="009B2E28"/>
    <w:rsid w:val="009E35BE"/>
    <w:rsid w:val="00A1131D"/>
    <w:rsid w:val="00A30EAE"/>
    <w:rsid w:val="00A31D51"/>
    <w:rsid w:val="00A34FBE"/>
    <w:rsid w:val="00A364D5"/>
    <w:rsid w:val="00A44C7E"/>
    <w:rsid w:val="00A5315D"/>
    <w:rsid w:val="00A72251"/>
    <w:rsid w:val="00A7318E"/>
    <w:rsid w:val="00A768A5"/>
    <w:rsid w:val="00A80262"/>
    <w:rsid w:val="00A8581D"/>
    <w:rsid w:val="00AA13A4"/>
    <w:rsid w:val="00AE6AB7"/>
    <w:rsid w:val="00B00BDE"/>
    <w:rsid w:val="00B116B1"/>
    <w:rsid w:val="00B21EDD"/>
    <w:rsid w:val="00B30D52"/>
    <w:rsid w:val="00B521C5"/>
    <w:rsid w:val="00B53B00"/>
    <w:rsid w:val="00B628AC"/>
    <w:rsid w:val="00B81A3A"/>
    <w:rsid w:val="00B93DDB"/>
    <w:rsid w:val="00BA732C"/>
    <w:rsid w:val="00BB50CF"/>
    <w:rsid w:val="00BB60EF"/>
    <w:rsid w:val="00BC150B"/>
    <w:rsid w:val="00BD4060"/>
    <w:rsid w:val="00BE35ED"/>
    <w:rsid w:val="00BE38AA"/>
    <w:rsid w:val="00BE4CF5"/>
    <w:rsid w:val="00BF367D"/>
    <w:rsid w:val="00C0399B"/>
    <w:rsid w:val="00C03D08"/>
    <w:rsid w:val="00C06550"/>
    <w:rsid w:val="00C11489"/>
    <w:rsid w:val="00C20E83"/>
    <w:rsid w:val="00C27E87"/>
    <w:rsid w:val="00C32738"/>
    <w:rsid w:val="00C5023D"/>
    <w:rsid w:val="00C55672"/>
    <w:rsid w:val="00C66414"/>
    <w:rsid w:val="00C81FA0"/>
    <w:rsid w:val="00C90F6A"/>
    <w:rsid w:val="00C9163F"/>
    <w:rsid w:val="00C92DE5"/>
    <w:rsid w:val="00CB560B"/>
    <w:rsid w:val="00CD648E"/>
    <w:rsid w:val="00CE43A6"/>
    <w:rsid w:val="00CE4E75"/>
    <w:rsid w:val="00CF7F02"/>
    <w:rsid w:val="00D03C64"/>
    <w:rsid w:val="00D23D45"/>
    <w:rsid w:val="00D3726C"/>
    <w:rsid w:val="00D5445C"/>
    <w:rsid w:val="00D7299A"/>
    <w:rsid w:val="00D80635"/>
    <w:rsid w:val="00D81664"/>
    <w:rsid w:val="00D8343E"/>
    <w:rsid w:val="00D95D35"/>
    <w:rsid w:val="00DA0834"/>
    <w:rsid w:val="00DA4A65"/>
    <w:rsid w:val="00DD50AA"/>
    <w:rsid w:val="00DE195D"/>
    <w:rsid w:val="00DF654D"/>
    <w:rsid w:val="00DF7010"/>
    <w:rsid w:val="00E11D67"/>
    <w:rsid w:val="00E13C11"/>
    <w:rsid w:val="00E205D4"/>
    <w:rsid w:val="00E305F5"/>
    <w:rsid w:val="00E41D89"/>
    <w:rsid w:val="00E54168"/>
    <w:rsid w:val="00E55CFF"/>
    <w:rsid w:val="00E57866"/>
    <w:rsid w:val="00E60B92"/>
    <w:rsid w:val="00E66E5F"/>
    <w:rsid w:val="00E70290"/>
    <w:rsid w:val="00E77104"/>
    <w:rsid w:val="00E8538F"/>
    <w:rsid w:val="00E96B4C"/>
    <w:rsid w:val="00EB5A16"/>
    <w:rsid w:val="00ED0D5A"/>
    <w:rsid w:val="00ED379F"/>
    <w:rsid w:val="00ED4E61"/>
    <w:rsid w:val="00EF1D5B"/>
    <w:rsid w:val="00F02786"/>
    <w:rsid w:val="00F1219A"/>
    <w:rsid w:val="00F21CB1"/>
    <w:rsid w:val="00F25C43"/>
    <w:rsid w:val="00F27443"/>
    <w:rsid w:val="00F35097"/>
    <w:rsid w:val="00F50D6D"/>
    <w:rsid w:val="00F65881"/>
    <w:rsid w:val="00F713C3"/>
    <w:rsid w:val="00F75576"/>
    <w:rsid w:val="00F762EC"/>
    <w:rsid w:val="00F81EA6"/>
    <w:rsid w:val="00F8256B"/>
    <w:rsid w:val="00F85C19"/>
    <w:rsid w:val="00FA0709"/>
    <w:rsid w:val="00FA4F92"/>
    <w:rsid w:val="00FA4FA7"/>
    <w:rsid w:val="00FA5811"/>
    <w:rsid w:val="00FA6778"/>
    <w:rsid w:val="00FB7C3A"/>
    <w:rsid w:val="00FC0A06"/>
    <w:rsid w:val="00FC7D9F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5D8E9"/>
  <w15:docId w15:val="{90C3E973-871F-4B44-8955-4D742EA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4D6E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72251"/>
    <w:pPr>
      <w:widowControl w:val="0"/>
      <w:autoSpaceDE w:val="0"/>
      <w:autoSpaceDN w:val="0"/>
    </w:pPr>
    <w:rPr>
      <w:b/>
      <w:sz w:val="28"/>
    </w:rPr>
  </w:style>
  <w:style w:type="paragraph" w:styleId="a9">
    <w:name w:val="Normal (Web)"/>
    <w:basedOn w:val="a"/>
    <w:uiPriority w:val="99"/>
    <w:unhideWhenUsed/>
    <w:rsid w:val="009475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90A46"/>
  </w:style>
  <w:style w:type="character" w:customStyle="1" w:styleId="Sylfaen95pt">
    <w:name w:val="Основной текст + Sylfaen;9;5 pt"/>
    <w:rsid w:val="003D3CB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_"/>
    <w:link w:val="10"/>
    <w:rsid w:val="00374F82"/>
    <w:rPr>
      <w:shd w:val="clear" w:color="auto" w:fill="FFFFFF"/>
    </w:rPr>
  </w:style>
  <w:style w:type="character" w:customStyle="1" w:styleId="6">
    <w:name w:val="Основной текст (6)_"/>
    <w:link w:val="60"/>
    <w:rsid w:val="00374F82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374F82"/>
    <w:pPr>
      <w:widowControl/>
      <w:shd w:val="clear" w:color="auto" w:fill="FFFFFF"/>
      <w:spacing w:before="240" w:after="-1" w:line="219" w:lineRule="exact"/>
      <w:jc w:val="both"/>
    </w:pPr>
  </w:style>
  <w:style w:type="paragraph" w:customStyle="1" w:styleId="60">
    <w:name w:val="Основной текст (6)"/>
    <w:basedOn w:val="a"/>
    <w:link w:val="6"/>
    <w:rsid w:val="00374F82"/>
    <w:pPr>
      <w:widowControl/>
      <w:shd w:val="clear" w:color="auto" w:fill="FFFFFF"/>
      <w:spacing w:before="180" w:after="24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a4">
    <w:name w:val="Верхний колонтитул Знак"/>
    <w:basedOn w:val="a0"/>
    <w:link w:val="a3"/>
    <w:uiPriority w:val="99"/>
    <w:rsid w:val="0035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4;&#1051;&#1071;%20&#1042;&#1057;&#1045;&#1061;\&#1041;&#1051;&#1040;&#1053;&#1050;&#1048;\&#1041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</TotalTime>
  <Pages>8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Каюков Роман Николаевич</dc:creator>
  <cp:lastModifiedBy>Осадчук Александр Михайлович</cp:lastModifiedBy>
  <cp:revision>7</cp:revision>
  <cp:lastPrinted>2019-06-11T13:15:00Z</cp:lastPrinted>
  <dcterms:created xsi:type="dcterms:W3CDTF">2019-08-16T14:10:00Z</dcterms:created>
  <dcterms:modified xsi:type="dcterms:W3CDTF">2020-03-05T13:04:00Z</dcterms:modified>
</cp:coreProperties>
</file>